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63287E" w:rsidP="0063287E" w:rsidRDefault="0063287E" w14:paraId="7C5EC1AF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>
        <w:rPr>
          <w:rFonts w:ascii="Arial" w:hAnsi="Arial" w:eastAsia="Times New Roman" w:cs="Arial"/>
          <w:color w:val="222222"/>
          <w:sz w:val="21"/>
          <w:szCs w:val="21"/>
        </w:rPr>
        <w:t>EMERGENCY PAID SICK LEAVE POLICY SAMPLE</w:t>
      </w:r>
    </w:p>
    <w:p xmlns:wp14="http://schemas.microsoft.com/office/word/2010/wordml" w:rsidRPr="0063287E" w:rsidR="0063287E" w:rsidP="0063287E" w:rsidRDefault="0063287E" w14:paraId="2F5016D5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The Company provides eligible employees with emergency paid sick leave under certain conditions.</w:t>
      </w:r>
    </w:p>
    <w:p xmlns:wp14="http://schemas.microsoft.com/office/word/2010/wordml" w:rsidRPr="0063287E" w:rsidR="0063287E" w:rsidP="0063287E" w:rsidRDefault="0063287E" w14:paraId="36CC3F21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t>Eligibility</w:t>
      </w: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br/>
      </w:r>
      <w:r w:rsidRPr="0063287E">
        <w:rPr>
          <w:rFonts w:ascii="Arial" w:hAnsi="Arial" w:eastAsia="Times New Roman" w:cs="Arial"/>
          <w:color w:val="222222"/>
          <w:sz w:val="21"/>
          <w:szCs w:val="21"/>
        </w:rPr>
        <w:t>All employees are eligible for emergency paid sick leave.</w:t>
      </w:r>
    </w:p>
    <w:p xmlns:wp14="http://schemas.microsoft.com/office/word/2010/wordml" w:rsidRPr="0063287E" w:rsidR="0063287E" w:rsidP="0063287E" w:rsidRDefault="0063287E" w14:paraId="3E2FCCF5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t>Reason for Leave</w:t>
      </w: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br/>
      </w:r>
      <w:r w:rsidRPr="0063287E">
        <w:rPr>
          <w:rFonts w:ascii="Arial" w:hAnsi="Arial" w:eastAsia="Times New Roman" w:cs="Arial"/>
          <w:color w:val="222222"/>
          <w:sz w:val="21"/>
          <w:szCs w:val="21"/>
        </w:rPr>
        <w:t>You may take emergency paid sick leave if you are unable to work (or work from home) because:</w:t>
      </w:r>
    </w:p>
    <w:p xmlns:wp14="http://schemas.microsoft.com/office/word/2010/wordml" w:rsidRPr="0063287E" w:rsidR="0063287E" w:rsidP="0063287E" w:rsidRDefault="0063287E" w14:paraId="1AB3AFBB" wp14:textId="77777777">
      <w:pPr>
        <w:numPr>
          <w:ilvl w:val="0"/>
          <w:numId w:val="1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You are subject to a federal, state, or local quarantine or isolation order related to COVID-19;</w:t>
      </w:r>
    </w:p>
    <w:p xmlns:wp14="http://schemas.microsoft.com/office/word/2010/wordml" w:rsidRPr="0063287E" w:rsidR="0063287E" w:rsidP="0063287E" w:rsidRDefault="0063287E" w14:paraId="378194CB" wp14:textId="77777777">
      <w:pPr>
        <w:numPr>
          <w:ilvl w:val="0"/>
          <w:numId w:val="1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You have been advised by a health care provider to self-quarantine because of COVID-19;</w:t>
      </w:r>
    </w:p>
    <w:p xmlns:wp14="http://schemas.microsoft.com/office/word/2010/wordml" w:rsidRPr="0063287E" w:rsidR="0063287E" w:rsidP="0063287E" w:rsidRDefault="0063287E" w14:paraId="35728DBD" wp14:textId="77777777">
      <w:pPr>
        <w:numPr>
          <w:ilvl w:val="0"/>
          <w:numId w:val="1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You are experiencing symptoms of COVID-19 and are seeking a medical diagnosis;</w:t>
      </w:r>
    </w:p>
    <w:p xmlns:wp14="http://schemas.microsoft.com/office/word/2010/wordml" w:rsidRPr="0063287E" w:rsidR="0063287E" w:rsidP="0063287E" w:rsidRDefault="0063287E" w14:paraId="105CED36" wp14:textId="77777777">
      <w:pPr>
        <w:numPr>
          <w:ilvl w:val="0"/>
          <w:numId w:val="1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You are caring for an individual who has been ordered or advised to quarantine by a government agency or health care provider;</w:t>
      </w:r>
    </w:p>
    <w:p xmlns:wp14="http://schemas.microsoft.com/office/word/2010/wordml" w:rsidRPr="0063287E" w:rsidR="0063287E" w:rsidP="0063287E" w:rsidRDefault="0063287E" w14:paraId="280E9776" wp14:textId="77777777">
      <w:pPr>
        <w:numPr>
          <w:ilvl w:val="0"/>
          <w:numId w:val="1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You are caring for a child whose school or place of care is closed, or whose childcare provider is unavailable, due to COVID-19 precautions; or</w:t>
      </w:r>
    </w:p>
    <w:p xmlns:wp14="http://schemas.microsoft.com/office/word/2010/wordml" w:rsidRPr="0063287E" w:rsidR="0063287E" w:rsidP="0063287E" w:rsidRDefault="0063287E" w14:paraId="7F3AE1DE" wp14:textId="77777777">
      <w:pPr>
        <w:numPr>
          <w:ilvl w:val="0"/>
          <w:numId w:val="1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You are experiencing substantially similar conditions as specified by the Secretary of Health and Human Services, in consultation with the Secretaries of Labor and Treasury.</w:t>
      </w:r>
    </w:p>
    <w:p xmlns:wp14="http://schemas.microsoft.com/office/word/2010/wordml" w:rsidRPr="0063287E" w:rsidR="0063287E" w:rsidP="0063287E" w:rsidRDefault="0063287E" w14:paraId="2377D87B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t>Duration </w:t>
      </w:r>
    </w:p>
    <w:p xmlns:wp14="http://schemas.microsoft.com/office/word/2010/wordml" w:rsidRPr="0063287E" w:rsidR="0063287E" w:rsidP="0063287E" w:rsidRDefault="0063287E" w14:paraId="2F0FBB3C" wp14:textId="77777777">
      <w:pPr>
        <w:numPr>
          <w:ilvl w:val="0"/>
          <w:numId w:val="2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Full time employees are eligible for 80 hours of leave. </w:t>
      </w:r>
    </w:p>
    <w:p xmlns:wp14="http://schemas.microsoft.com/office/word/2010/wordml" w:rsidRPr="0063287E" w:rsidR="0063287E" w:rsidP="0063287E" w:rsidRDefault="0063287E" w14:paraId="100C8076" wp14:textId="77777777">
      <w:pPr>
        <w:numPr>
          <w:ilvl w:val="0"/>
          <w:numId w:val="2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Part-time employees are eligible for the number of hours they work, on average, over a two-week period.</w:t>
      </w:r>
    </w:p>
    <w:p xmlns:wp14="http://schemas.microsoft.com/office/word/2010/wordml" w:rsidRPr="0063287E" w:rsidR="0063287E" w:rsidP="0063287E" w:rsidRDefault="0063287E" w14:paraId="05CFE141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t>Compensation</w:t>
      </w:r>
    </w:p>
    <w:p xmlns:wp14="http://schemas.microsoft.com/office/word/2010/wordml" w:rsidRPr="0063287E" w:rsidR="0063287E" w:rsidP="0063287E" w:rsidRDefault="0063287E" w14:paraId="555ED44C" wp14:textId="77777777">
      <w:pPr>
        <w:numPr>
          <w:ilvl w:val="0"/>
          <w:numId w:val="3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Leave will be paid at an employee's regular rate of pay, subject to a limit of $511 per day and $5,110 in total, when leave is taken for reasons 1, 2, or 3. </w:t>
      </w:r>
    </w:p>
    <w:p xmlns:wp14="http://schemas.microsoft.com/office/word/2010/wordml" w:rsidRPr="0063287E" w:rsidR="0063287E" w:rsidP="0063287E" w:rsidRDefault="0063287E" w14:paraId="59B0B071" wp14:textId="77777777">
      <w:pPr>
        <w:numPr>
          <w:ilvl w:val="0"/>
          <w:numId w:val="3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Leave will be paid at 2/3 of an employee's regular rate of pay, subject to a limit of $200 per day and $2,000 in total. where leave is taken for reasons 4, 5, or 6.</w:t>
      </w:r>
    </w:p>
    <w:p xmlns:wp14="http://schemas.microsoft.com/office/word/2010/wordml" w:rsidRPr="0063287E" w:rsidR="0063287E" w:rsidP="0063287E" w:rsidRDefault="0063287E" w14:paraId="5EF55847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t>Leave Rules</w:t>
      </w:r>
    </w:p>
    <w:p xmlns:wp14="http://schemas.microsoft.com/office/word/2010/wordml" w:rsidRPr="0063287E" w:rsidR="0063287E" w:rsidP="0063287E" w:rsidRDefault="0063287E" w14:paraId="1875206D" wp14:textId="77777777">
      <w:pPr>
        <w:numPr>
          <w:ilvl w:val="0"/>
          <w:numId w:val="4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You may elect to use emergency paid sick leave before using any other accrued paid leave.</w:t>
      </w:r>
    </w:p>
    <w:p xmlns:wp14="http://schemas.microsoft.com/office/word/2010/wordml" w:rsidRPr="0063287E" w:rsidR="0063287E" w:rsidP="0063287E" w:rsidRDefault="0063287E" w14:paraId="7A7C2B5C" wp14:textId="77777777">
      <w:pPr>
        <w:numPr>
          <w:ilvl w:val="0"/>
          <w:numId w:val="4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Leave provided by the Company prior to April 2, 2020 will not count against your FFCRA leave . </w:t>
      </w:r>
    </w:p>
    <w:p xmlns:wp14="http://schemas.microsoft.com/office/word/2010/wordml" w:rsidRPr="0063287E" w:rsidR="0063287E" w:rsidP="0063287E" w:rsidRDefault="0063287E" w14:paraId="4124379A" wp14:textId="77777777">
      <w:pPr>
        <w:numPr>
          <w:ilvl w:val="0"/>
          <w:numId w:val="4"/>
        </w:numPr>
        <w:shd w:val="clear" w:color="auto" w:fill="FFFFFF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color w:val="222222"/>
          <w:sz w:val="21"/>
          <w:szCs w:val="21"/>
        </w:rPr>
        <w:t>Emergency paid sick leave cannot be carried over after December 31, 2020. </w:t>
      </w:r>
    </w:p>
    <w:p xmlns:wp14="http://schemas.microsoft.com/office/word/2010/wordml" w:rsidRPr="0063287E" w:rsidR="0063287E" w:rsidP="0063287E" w:rsidRDefault="0063287E" w14:paraId="5D43013C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t>Requesting Leave</w:t>
      </w: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br/>
      </w:r>
      <w:r w:rsidRPr="0063287E">
        <w:rPr>
          <w:rFonts w:ascii="Arial" w:hAnsi="Arial" w:eastAsia="Times New Roman" w:cs="Arial"/>
          <w:color w:val="222222"/>
          <w:sz w:val="21"/>
          <w:szCs w:val="21"/>
        </w:rPr>
        <w:t>If you need to take emergency paid sick leave, provide notice as soon as possible. Normal call-in procedures apply to all absences from work.</w:t>
      </w:r>
    </w:p>
    <w:p xmlns:wp14="http://schemas.microsoft.com/office/word/2010/wordml" w:rsidRPr="0063287E" w:rsidR="0063287E" w:rsidP="0063287E" w:rsidRDefault="0063287E" w14:paraId="1507D757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t>Retaliation</w:t>
      </w: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br/>
      </w:r>
      <w:r w:rsidRPr="0063287E">
        <w:rPr>
          <w:rFonts w:ascii="Arial" w:hAnsi="Arial" w:eastAsia="Times New Roman" w:cs="Arial"/>
          <w:color w:val="222222"/>
          <w:sz w:val="21"/>
          <w:szCs w:val="21"/>
        </w:rPr>
        <w:t>The Company will not retaliate against employees who request or take leave in accordance with this policy.</w:t>
      </w:r>
    </w:p>
    <w:p xmlns:wp14="http://schemas.microsoft.com/office/word/2010/wordml" w:rsidRPr="00CF6382" w:rsidR="0063241A" w:rsidP="00CF6382" w:rsidRDefault="0063287E" w14:paraId="6303D0F3" wp14:textId="77777777">
      <w:pPr>
        <w:shd w:val="clear" w:color="auto" w:fill="FFFFFF"/>
        <w:spacing w:before="100" w:beforeAutospacing="1" w:after="100" w:afterAutospacing="1"/>
        <w:rPr>
          <w:rFonts w:ascii="Arial" w:hAnsi="Arial" w:eastAsia="Times New Roman" w:cs="Arial"/>
          <w:color w:val="222222"/>
          <w:sz w:val="21"/>
          <w:szCs w:val="21"/>
        </w:rPr>
      </w:pP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t>Expiration</w:t>
      </w:r>
      <w:r w:rsidRPr="0063287E">
        <w:rPr>
          <w:rFonts w:ascii="Arial" w:hAnsi="Arial" w:eastAsia="Times New Roman" w:cs="Arial"/>
          <w:b/>
          <w:bCs/>
          <w:color w:val="222222"/>
          <w:sz w:val="21"/>
          <w:szCs w:val="21"/>
        </w:rPr>
        <w:br/>
      </w:r>
      <w:r w:rsidRPr="0063287E">
        <w:rPr>
          <w:rFonts w:ascii="Arial" w:hAnsi="Arial" w:eastAsia="Times New Roman" w:cs="Arial"/>
          <w:color w:val="222222"/>
          <w:sz w:val="21"/>
          <w:szCs w:val="21"/>
        </w:rPr>
        <w:t>This policy expires on December 31, 2020. </w:t>
      </w:r>
    </w:p>
    <w:sectPr w:rsidRPr="00CF6382" w:rsidR="0063241A" w:rsidSect="00636B87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b7f3ff2cfc54b45"/>
      <w:footerReference w:type="default" r:id="R29bab828cdb44d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496F13" w:rsidTr="59496F13" w14:paraId="7B96C316">
      <w:tc>
        <w:tcPr>
          <w:tcW w:w="3120" w:type="dxa"/>
          <w:tcMar/>
        </w:tcPr>
        <w:p w:rsidR="59496F13" w:rsidP="59496F13" w:rsidRDefault="59496F13" w14:paraId="038D2769" w14:textId="18F870AC">
          <w:pPr>
            <w:pStyle w:val="Header"/>
            <w:bidi w:val="0"/>
            <w:ind w:left="-115"/>
            <w:jc w:val="left"/>
          </w:pPr>
          <w:r w:rsidR="59496F13">
            <w:rPr/>
            <w:t>Sample – Not Legal Advice</w:t>
          </w:r>
        </w:p>
      </w:tc>
      <w:tc>
        <w:tcPr>
          <w:tcW w:w="3120" w:type="dxa"/>
          <w:tcMar/>
        </w:tcPr>
        <w:p w:rsidR="59496F13" w:rsidP="59496F13" w:rsidRDefault="59496F13" w14:paraId="11D6EE41" w14:textId="19F12CBB">
          <w:pPr>
            <w:pStyle w:val="Header"/>
            <w:bidi w:val="0"/>
            <w:jc w:val="center"/>
          </w:pPr>
          <w:r w:rsidR="59496F13">
            <w:rPr/>
            <w:t xml:space="preserve">From Your Friends at: </w:t>
          </w:r>
        </w:p>
      </w:tc>
      <w:tc>
        <w:tcPr>
          <w:tcW w:w="3120" w:type="dxa"/>
          <w:tcMar/>
        </w:tcPr>
        <w:p w:rsidR="59496F13" w:rsidP="59496F13" w:rsidRDefault="59496F13" w14:paraId="3D2212C3" w14:textId="27A84041">
          <w:pPr>
            <w:pStyle w:val="Header"/>
            <w:bidi w:val="0"/>
            <w:ind w:right="-115"/>
            <w:jc w:val="right"/>
          </w:pPr>
          <w:r w:rsidR="59496F13">
            <w:rPr/>
            <w:t>www.integrityhr.com</w:t>
          </w:r>
        </w:p>
      </w:tc>
    </w:tr>
  </w:tbl>
  <w:p w:rsidR="59496F13" w:rsidP="59496F13" w:rsidRDefault="59496F13" w14:paraId="07838B8D" w14:textId="185146C4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496F13" w:rsidTr="59496F13" w14:paraId="40F72A04">
      <w:tc>
        <w:tcPr>
          <w:tcW w:w="3120" w:type="dxa"/>
          <w:tcMar/>
        </w:tcPr>
        <w:p w:rsidR="59496F13" w:rsidP="59496F13" w:rsidRDefault="59496F13" w14:paraId="7E2CC059" w14:textId="5594BCF5">
          <w:pPr>
            <w:pStyle w:val="Header"/>
            <w:bidi w:val="0"/>
            <w:ind w:left="-115"/>
            <w:jc w:val="left"/>
          </w:pPr>
          <w:r w:rsidR="59496F13">
            <w:rPr/>
            <w:t>Sample Policy</w:t>
          </w:r>
        </w:p>
      </w:tc>
      <w:tc>
        <w:tcPr>
          <w:tcW w:w="3120" w:type="dxa"/>
          <w:tcMar/>
        </w:tcPr>
        <w:p w:rsidR="59496F13" w:rsidP="59496F13" w:rsidRDefault="59496F13" w14:paraId="4D7DE0C8" w14:textId="71FBACB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9496F13" w:rsidP="59496F13" w:rsidRDefault="59496F13" w14:paraId="0D85C53F" w14:textId="21E4479E">
          <w:pPr>
            <w:pStyle w:val="Header"/>
            <w:bidi w:val="0"/>
            <w:ind w:right="-115"/>
            <w:jc w:val="right"/>
          </w:pPr>
        </w:p>
      </w:tc>
    </w:tr>
  </w:tbl>
  <w:p w:rsidR="59496F13" w:rsidP="59496F13" w:rsidRDefault="59496F13" w14:paraId="1904EC61" w14:textId="3CE0E35B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E5F95"/>
    <w:multiLevelType w:val="multilevel"/>
    <w:tmpl w:val="4FFA8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2443593A"/>
    <w:multiLevelType w:val="multilevel"/>
    <w:tmpl w:val="9B2ED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CDF6E95"/>
    <w:multiLevelType w:val="multilevel"/>
    <w:tmpl w:val="2A3CA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C65871"/>
    <w:multiLevelType w:val="multilevel"/>
    <w:tmpl w:val="7C42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3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7E"/>
    <w:rsid w:val="0063241A"/>
    <w:rsid w:val="0063287E"/>
    <w:rsid w:val="00636B87"/>
    <w:rsid w:val="00CF6382"/>
    <w:rsid w:val="594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0BB59"/>
  <w15:chartTrackingRefBased/>
  <w15:docId w15:val="{8EF533F6-CC4E-E646-AC00-EDEB154A92B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87E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Strong">
    <w:name w:val="Strong"/>
    <w:basedOn w:val="DefaultParagraphFont"/>
    <w:uiPriority w:val="22"/>
    <w:qFormat/>
    <w:rsid w:val="0063287E"/>
    <w:rPr>
      <w:b/>
      <w:bCs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.xml" Id="R2b7f3ff2cfc54b45" /><Relationship Type="http://schemas.openxmlformats.org/officeDocument/2006/relationships/footer" Target="/word/footer.xml" Id="R29bab828cdb44d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Integrity HR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Letke</dc:creator>
  <keywords/>
  <dc:description/>
  <lastModifiedBy>Amy Letke</lastModifiedBy>
  <revision>3</revision>
  <dcterms:created xsi:type="dcterms:W3CDTF">2020-03-24T13:04:00.0000000Z</dcterms:created>
  <dcterms:modified xsi:type="dcterms:W3CDTF">2020-04-01T15:11:19.8828763Z</dcterms:modified>
</coreProperties>
</file>